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2B971127" w14:textId="09FAF481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643319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6</w:t>
      </w:r>
    </w:p>
    <w:p w14:paraId="5D79CE39" w14:textId="77777777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24E93E5F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230A77F0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35C27D72" w14:textId="77777777" w:rsidR="007C5590" w:rsidRDefault="00607DB5" w:rsidP="00607DB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891534">
        <w:rPr>
          <w:rFonts w:ascii="Times New Roman" w:hAnsi="Times New Roman"/>
          <w:color w:val="000000"/>
          <w:szCs w:val="24"/>
          <w:lang w:eastAsia="bg-BG"/>
        </w:rPr>
        <w:t>Справка за специфичния оборот, който се отнася до предмета на поръчката за последните три приключили финансови години в зависимост от датата, на която кандидатът е учреден или е започнал дейността си</w:t>
      </w:r>
      <w:r>
        <w:rPr>
          <w:rFonts w:ascii="Times New Roman" w:hAnsi="Times New Roman"/>
          <w:color w:val="000000"/>
          <w:szCs w:val="24"/>
          <w:lang w:eastAsia="bg-BG"/>
        </w:rPr>
        <w:t>,</w:t>
      </w: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предмет: </w:t>
      </w:r>
    </w:p>
    <w:p w14:paraId="04010984" w14:textId="104FBBE6" w:rsidR="00F5401D" w:rsidRPr="00AB5B49" w:rsidRDefault="00F5401D" w:rsidP="00F5401D">
      <w:pPr>
        <w:rPr>
          <w:rFonts w:ascii="Times New Roman" w:hAnsi="Times New Roman"/>
          <w:bCs/>
          <w:szCs w:val="24"/>
        </w:rPr>
      </w:pPr>
      <w:r w:rsidRPr="00AB5B49">
        <w:rPr>
          <w:rFonts w:ascii="Times New Roman" w:hAnsi="Times New Roman"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36D6B484" w14:textId="77777777" w:rsidR="00F5401D" w:rsidRPr="00AB5B49" w:rsidRDefault="00F5401D" w:rsidP="00F5401D">
      <w:pPr>
        <w:rPr>
          <w:rFonts w:ascii="Times New Roman" w:hAnsi="Times New Roman"/>
          <w:bCs/>
          <w:szCs w:val="24"/>
        </w:rPr>
      </w:pPr>
      <w:r w:rsidRPr="00AB5B49">
        <w:rPr>
          <w:rFonts w:ascii="Times New Roman" w:hAnsi="Times New Roman"/>
          <w:bCs/>
          <w:szCs w:val="24"/>
        </w:rPr>
        <w:t>Обособена позиция 1 „Доставка на плътна за укрепване на изкопи( 31,5 линейни метра)“</w:t>
      </w:r>
    </w:p>
    <w:p w14:paraId="65D80232" w14:textId="77777777" w:rsidR="00F5401D" w:rsidRDefault="00F5401D" w:rsidP="00F5401D">
      <w:pPr>
        <w:rPr>
          <w:rFonts w:ascii="Times New Roman" w:hAnsi="Times New Roman"/>
          <w:bCs/>
          <w:szCs w:val="24"/>
        </w:rPr>
      </w:pPr>
      <w:bookmarkStart w:id="0" w:name="_Hlk195637935"/>
      <w:r w:rsidRPr="00AB5B49">
        <w:rPr>
          <w:rFonts w:ascii="Times New Roman" w:hAnsi="Times New Roman"/>
          <w:bCs/>
          <w:szCs w:val="24"/>
        </w:rPr>
        <w:t>Обособена позиция 2 „Доставка на предпазни парапети ( 500 линейни метра )“</w:t>
      </w:r>
    </w:p>
    <w:bookmarkEnd w:id="0"/>
    <w:p w14:paraId="2D210322" w14:textId="77777777" w:rsidR="00723F40" w:rsidRDefault="00723F40" w:rsidP="00F5401D">
      <w:pPr>
        <w:rPr>
          <w:rFonts w:ascii="Times New Roman" w:hAnsi="Times New Roman"/>
          <w:bCs/>
          <w:szCs w:val="24"/>
        </w:rPr>
      </w:pPr>
    </w:p>
    <w:p w14:paraId="5A6578D7" w14:textId="77777777" w:rsidR="00723F40" w:rsidRDefault="00723F40" w:rsidP="00723F40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Справка за </w:t>
      </w:r>
      <w:r w:rsidRPr="00AB5B49">
        <w:rPr>
          <w:rFonts w:ascii="Times New Roman" w:hAnsi="Times New Roman"/>
          <w:bCs/>
          <w:szCs w:val="24"/>
        </w:rPr>
        <w:t>Обособена позиция 2 „Доставка на предпазни парапети ( 500 линейни метра )“</w:t>
      </w:r>
    </w:p>
    <w:p w14:paraId="251D74AF" w14:textId="01D9A800" w:rsidR="00723F40" w:rsidRPr="00AB5B49" w:rsidRDefault="00723F40" w:rsidP="00F5401D">
      <w:pPr>
        <w:rPr>
          <w:rFonts w:ascii="Times New Roman" w:hAnsi="Times New Roman"/>
          <w:bCs/>
          <w:szCs w:val="24"/>
        </w:rPr>
      </w:pPr>
    </w:p>
    <w:p w14:paraId="4609C7CB" w14:textId="49C05BD4" w:rsidR="00607DB5" w:rsidRPr="00AB5B49" w:rsidRDefault="00607DB5" w:rsidP="009B2EEF">
      <w:pPr>
        <w:autoSpaceDE w:val="0"/>
        <w:snapToGrid w:val="0"/>
        <w:jc w:val="center"/>
        <w:rPr>
          <w:rFonts w:ascii="Times New Roman" w:hAnsi="Times New Roman"/>
          <w:bCs/>
          <w:color w:val="000000"/>
          <w:szCs w:val="24"/>
          <w:lang w:eastAsia="bg-BG"/>
        </w:rPr>
      </w:pPr>
    </w:p>
    <w:p w14:paraId="0042A1F9" w14:textId="77777777" w:rsidR="00607DB5" w:rsidRPr="00864882" w:rsidRDefault="00607DB5" w:rsidP="00607DB5">
      <w:pPr>
        <w:rPr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843"/>
      </w:tblGrid>
      <w:tr w:rsidR="00607DB5" w14:paraId="0939FBF1" w14:textId="77777777" w:rsidTr="007509EC">
        <w:tc>
          <w:tcPr>
            <w:tcW w:w="5181" w:type="dxa"/>
          </w:tcPr>
          <w:p w14:paraId="174C7E2A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Година</w:t>
            </w:r>
          </w:p>
        </w:tc>
        <w:tc>
          <w:tcPr>
            <w:tcW w:w="5182" w:type="dxa"/>
          </w:tcPr>
          <w:p w14:paraId="6C90C748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Специфичен оборот, сходен с предмета на поръчката </w:t>
            </w:r>
          </w:p>
        </w:tc>
      </w:tr>
      <w:tr w:rsidR="00607DB5" w14:paraId="5ACA41F8" w14:textId="77777777" w:rsidTr="007509EC">
        <w:trPr>
          <w:trHeight w:val="308"/>
        </w:trPr>
        <w:tc>
          <w:tcPr>
            <w:tcW w:w="5181" w:type="dxa"/>
          </w:tcPr>
          <w:p w14:paraId="10831010" w14:textId="0E550E54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2024</w:t>
            </w:r>
          </w:p>
        </w:tc>
        <w:tc>
          <w:tcPr>
            <w:tcW w:w="5182" w:type="dxa"/>
          </w:tcPr>
          <w:p w14:paraId="0F0C028B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2BE60D77" w14:textId="77777777" w:rsidTr="007509EC">
        <w:tc>
          <w:tcPr>
            <w:tcW w:w="5181" w:type="dxa"/>
          </w:tcPr>
          <w:p w14:paraId="1C51BF22" w14:textId="55D47C86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2023</w:t>
            </w:r>
          </w:p>
        </w:tc>
        <w:tc>
          <w:tcPr>
            <w:tcW w:w="5182" w:type="dxa"/>
          </w:tcPr>
          <w:p w14:paraId="071E2E62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118AC991" w14:textId="77777777" w:rsidTr="007509EC">
        <w:tc>
          <w:tcPr>
            <w:tcW w:w="5181" w:type="dxa"/>
          </w:tcPr>
          <w:p w14:paraId="339F59FC" w14:textId="1E0031F1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2022</w:t>
            </w:r>
          </w:p>
        </w:tc>
        <w:tc>
          <w:tcPr>
            <w:tcW w:w="5182" w:type="dxa"/>
          </w:tcPr>
          <w:p w14:paraId="034BE487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5EF1DB8E" w14:textId="77777777" w:rsidTr="007509EC">
        <w:tc>
          <w:tcPr>
            <w:tcW w:w="5181" w:type="dxa"/>
          </w:tcPr>
          <w:p w14:paraId="14636DD6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Общо </w:t>
            </w:r>
          </w:p>
        </w:tc>
        <w:tc>
          <w:tcPr>
            <w:tcW w:w="5182" w:type="dxa"/>
          </w:tcPr>
          <w:p w14:paraId="45797106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</w:tbl>
    <w:p w14:paraId="7F80B165" w14:textId="77777777" w:rsidR="00607DB5" w:rsidRPr="00864882" w:rsidRDefault="00607DB5" w:rsidP="00607DB5">
      <w:pPr>
        <w:rPr>
          <w:lang w:eastAsia="bg-BG"/>
        </w:rPr>
      </w:pPr>
    </w:p>
    <w:p w14:paraId="07227598" w14:textId="77777777" w:rsidR="00607DB5" w:rsidRPr="00864882" w:rsidRDefault="00607DB5" w:rsidP="00607DB5">
      <w:pPr>
        <w:rPr>
          <w:lang w:eastAsia="bg-BG"/>
        </w:rPr>
      </w:pPr>
    </w:p>
    <w:p w14:paraId="5005EC1C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</w:p>
    <w:p w14:paraId="0E3FC83D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3FF18C60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0A30BE7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7A0C6C44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49A25441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73871CA6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216300BF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6E205D5A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6AAA27D9" w14:textId="77777777" w:rsidR="00607DB5" w:rsidRPr="00864882" w:rsidRDefault="00607DB5" w:rsidP="00607DB5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1CC7AE3D" w14:textId="77777777" w:rsidR="00607DB5" w:rsidRPr="00BD4337" w:rsidRDefault="00607DB5" w:rsidP="00607DB5">
      <w:pPr>
        <w:rPr>
          <w:rFonts w:ascii="Times New Roman" w:hAnsi="Times New Roman"/>
          <w:szCs w:val="24"/>
        </w:rPr>
      </w:pPr>
    </w:p>
    <w:p w14:paraId="33741E0C" w14:textId="77777777" w:rsidR="00607DB5" w:rsidRPr="00874514" w:rsidRDefault="00607DB5" w:rsidP="00607DB5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CFC2" w14:textId="77777777" w:rsidR="00C54256" w:rsidRDefault="00C54256">
      <w:r>
        <w:separator/>
      </w:r>
    </w:p>
  </w:endnote>
  <w:endnote w:type="continuationSeparator" w:id="0">
    <w:p w14:paraId="5A3AFAFF" w14:textId="77777777" w:rsidR="00C54256" w:rsidRDefault="00C5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6940307E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45926CD1" w:rsidR="00BA067B" w:rsidRPr="0039295F" w:rsidRDefault="00BD4337" w:rsidP="00BD4337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BD4337">
      <w:rPr>
        <w:rFonts w:ascii="Times New Roman" w:hAnsi="Times New Roman"/>
        <w:sz w:val="20"/>
        <w:lang w:eastAsia="bg-BG"/>
      </w:rPr>
      <w:t>Проект BG05SFPR002-1.004-1322-C01“ Подобряване на условията на труд в Монолит ООД“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21AE3" w14:textId="77777777" w:rsidR="00C54256" w:rsidRDefault="00C54256">
      <w:r>
        <w:separator/>
      </w:r>
    </w:p>
  </w:footnote>
  <w:footnote w:type="continuationSeparator" w:id="0">
    <w:p w14:paraId="61C0F053" w14:textId="77777777" w:rsidR="00C54256" w:rsidRDefault="00C54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71503"/>
    <w:rsid w:val="00086184"/>
    <w:rsid w:val="00090F62"/>
    <w:rsid w:val="00094A54"/>
    <w:rsid w:val="000C4302"/>
    <w:rsid w:val="000E3B0B"/>
    <w:rsid w:val="000F3169"/>
    <w:rsid w:val="001158D3"/>
    <w:rsid w:val="0014781B"/>
    <w:rsid w:val="00192410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591"/>
    <w:rsid w:val="002D537C"/>
    <w:rsid w:val="003109C2"/>
    <w:rsid w:val="00322694"/>
    <w:rsid w:val="00333D97"/>
    <w:rsid w:val="00335C52"/>
    <w:rsid w:val="0033773F"/>
    <w:rsid w:val="00340B6C"/>
    <w:rsid w:val="0035500C"/>
    <w:rsid w:val="00355491"/>
    <w:rsid w:val="00390EFB"/>
    <w:rsid w:val="0039295F"/>
    <w:rsid w:val="003A0B7A"/>
    <w:rsid w:val="003B0AA0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B53F2"/>
    <w:rsid w:val="004C164A"/>
    <w:rsid w:val="00504098"/>
    <w:rsid w:val="00523183"/>
    <w:rsid w:val="005258B3"/>
    <w:rsid w:val="0055258F"/>
    <w:rsid w:val="00555DF9"/>
    <w:rsid w:val="005663C0"/>
    <w:rsid w:val="00591C1E"/>
    <w:rsid w:val="00592FDA"/>
    <w:rsid w:val="0059400D"/>
    <w:rsid w:val="00595F98"/>
    <w:rsid w:val="005F3454"/>
    <w:rsid w:val="00602143"/>
    <w:rsid w:val="00607DB5"/>
    <w:rsid w:val="00611830"/>
    <w:rsid w:val="00621EDA"/>
    <w:rsid w:val="00634BC0"/>
    <w:rsid w:val="00643319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23F40"/>
    <w:rsid w:val="0074430C"/>
    <w:rsid w:val="0074799D"/>
    <w:rsid w:val="00756BD4"/>
    <w:rsid w:val="00771641"/>
    <w:rsid w:val="00773E83"/>
    <w:rsid w:val="00781B64"/>
    <w:rsid w:val="007B69AA"/>
    <w:rsid w:val="007C50DD"/>
    <w:rsid w:val="007C5590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37664"/>
    <w:rsid w:val="00857BED"/>
    <w:rsid w:val="00892E28"/>
    <w:rsid w:val="008C5580"/>
    <w:rsid w:val="008E0123"/>
    <w:rsid w:val="008E1B3E"/>
    <w:rsid w:val="008E3D44"/>
    <w:rsid w:val="009306FD"/>
    <w:rsid w:val="0093730A"/>
    <w:rsid w:val="00946016"/>
    <w:rsid w:val="009472C6"/>
    <w:rsid w:val="00961002"/>
    <w:rsid w:val="00964A25"/>
    <w:rsid w:val="0098777E"/>
    <w:rsid w:val="009A4151"/>
    <w:rsid w:val="009B2EEF"/>
    <w:rsid w:val="009B3F0D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B5B49"/>
    <w:rsid w:val="00AC3243"/>
    <w:rsid w:val="00AC4C7C"/>
    <w:rsid w:val="00AC4C88"/>
    <w:rsid w:val="00AF329A"/>
    <w:rsid w:val="00AF642B"/>
    <w:rsid w:val="00B273C2"/>
    <w:rsid w:val="00B564EB"/>
    <w:rsid w:val="00B61CC8"/>
    <w:rsid w:val="00B631AF"/>
    <w:rsid w:val="00B6491D"/>
    <w:rsid w:val="00B70F06"/>
    <w:rsid w:val="00B71736"/>
    <w:rsid w:val="00BA067B"/>
    <w:rsid w:val="00BB2A9B"/>
    <w:rsid w:val="00BD4337"/>
    <w:rsid w:val="00BE2367"/>
    <w:rsid w:val="00BF05C6"/>
    <w:rsid w:val="00BF47A9"/>
    <w:rsid w:val="00BF56DF"/>
    <w:rsid w:val="00C54256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D3C15"/>
    <w:rsid w:val="00CF45B3"/>
    <w:rsid w:val="00D01029"/>
    <w:rsid w:val="00D134D1"/>
    <w:rsid w:val="00D26E8B"/>
    <w:rsid w:val="00D2717C"/>
    <w:rsid w:val="00DB2561"/>
    <w:rsid w:val="00DB70B6"/>
    <w:rsid w:val="00DF56EB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5401D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9E3-EF0C-445D-8504-069B7BA6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13</cp:revision>
  <cp:lastPrinted>2010-09-08T09:03:00Z</cp:lastPrinted>
  <dcterms:created xsi:type="dcterms:W3CDTF">2025-02-08T16:57:00Z</dcterms:created>
  <dcterms:modified xsi:type="dcterms:W3CDTF">2025-04-15T16:32:00Z</dcterms:modified>
</cp:coreProperties>
</file>